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B9" w:rsidRDefault="00EB79B9" w:rsidP="00EB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5EEE" w:rsidRDefault="00EB79B9" w:rsidP="00EB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C25EEE" w:rsidRDefault="00C25EEE" w:rsidP="00EB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4FAD">
        <w:rPr>
          <w:rFonts w:ascii="Times New Roman" w:hAnsi="Times New Roman" w:cs="Times New Roman"/>
          <w:b/>
          <w:sz w:val="24"/>
          <w:szCs w:val="24"/>
        </w:rPr>
        <w:t>атематик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а (геометрия)  </w:t>
      </w:r>
    </w:p>
    <w:p w:rsidR="00C25EEE" w:rsidRDefault="00274FAD" w:rsidP="00EB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75378">
        <w:rPr>
          <w:rFonts w:ascii="Times New Roman" w:hAnsi="Times New Roman" w:cs="Times New Roman"/>
          <w:b/>
          <w:sz w:val="24"/>
          <w:szCs w:val="24"/>
        </w:rPr>
        <w:t>-12</w:t>
      </w:r>
      <w:r w:rsidR="00EB79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75378">
        <w:rPr>
          <w:rFonts w:ascii="Times New Roman" w:hAnsi="Times New Roman" w:cs="Times New Roman"/>
          <w:b/>
          <w:sz w:val="24"/>
          <w:szCs w:val="24"/>
        </w:rPr>
        <w:t>ы</w:t>
      </w:r>
    </w:p>
    <w:p w:rsidR="00C25EEE" w:rsidRDefault="00C25EEE" w:rsidP="00C2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="00EB79B9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B79B9">
        <w:rPr>
          <w:rFonts w:ascii="Times New Roman" w:hAnsi="Times New Roman" w:cs="Times New Roman"/>
          <w:b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75378" w:rsidRDefault="00375378" w:rsidP="00C25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B9" w:rsidRPr="001447A3" w:rsidRDefault="00EB79B9" w:rsidP="00C25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7A3">
        <w:rPr>
          <w:rFonts w:ascii="Times New Roman" w:hAnsi="Times New Roman" w:cs="Times New Roman"/>
          <w:b/>
          <w:sz w:val="24"/>
          <w:szCs w:val="24"/>
        </w:rPr>
        <w:t>Автор-составител</w:t>
      </w:r>
      <w:r w:rsidR="00375378">
        <w:rPr>
          <w:rFonts w:ascii="Times New Roman" w:hAnsi="Times New Roman" w:cs="Times New Roman"/>
          <w:b/>
          <w:sz w:val="24"/>
          <w:szCs w:val="24"/>
        </w:rPr>
        <w:t>ь Т.В. Бельских, О.В. Сергиенко</w:t>
      </w:r>
    </w:p>
    <w:p w:rsidR="00EB79B9" w:rsidRDefault="00EB79B9" w:rsidP="00EB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9B9" w:rsidRDefault="00EB79B9" w:rsidP="00EB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программа по геометрии в </w:t>
      </w:r>
      <w:r w:rsidR="00274FAD">
        <w:rPr>
          <w:rFonts w:ascii="Times New Roman" w:hAnsi="Times New Roman" w:cs="Times New Roman"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составлена на основе Федерального компонента государственного стандарта основного общего образования (2004) и примерной Программы по математике. - М.: издательский центр «</w:t>
      </w:r>
      <w:r w:rsidR="00C25EEE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», 2008, в соответствии с Положением о рабочей программе </w:t>
      </w:r>
      <w:r w:rsidR="00C25EEE">
        <w:rPr>
          <w:rFonts w:ascii="Times New Roman" w:hAnsi="Times New Roman" w:cs="Times New Roman"/>
          <w:sz w:val="24"/>
          <w:szCs w:val="24"/>
        </w:rPr>
        <w:t xml:space="preserve">  школы-интерната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9B9" w:rsidRDefault="00EB79B9" w:rsidP="00EB79B9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</w:t>
      </w:r>
      <w:r w:rsidR="00375378">
        <w:rPr>
          <w:rFonts w:ascii="Times New Roman" w:hAnsi="Times New Roman" w:cs="Times New Roman"/>
          <w:sz w:val="24"/>
          <w:szCs w:val="24"/>
        </w:rPr>
        <w:t>на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="00274FA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74FA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274FAD">
        <w:rPr>
          <w:rFonts w:ascii="Times New Roman" w:hAnsi="Times New Roman" w:cs="Times New Roman"/>
          <w:sz w:val="24"/>
          <w:szCs w:val="24"/>
        </w:rPr>
        <w:t xml:space="preserve"> и др. «Геометрия, 11-12», М., Просвещение, 2009 </w:t>
      </w:r>
      <w:r>
        <w:rPr>
          <w:rFonts w:ascii="Times New Roman" w:hAnsi="Times New Roman" w:cs="Times New Roman"/>
          <w:sz w:val="24"/>
          <w:szCs w:val="24"/>
        </w:rPr>
        <w:t>и рассчитана на 68 часов (2 часа в неделю) в каждом классе.</w:t>
      </w:r>
    </w:p>
    <w:p w:rsidR="00EB79B9" w:rsidRDefault="00EB79B9" w:rsidP="00EB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конкретизирует содержание, цели (дидактические, воспитательные, </w:t>
      </w:r>
      <w:r w:rsidR="00375378">
        <w:rPr>
          <w:rFonts w:ascii="Times New Roman" w:hAnsi="Times New Roman" w:cs="Times New Roman"/>
          <w:sz w:val="24"/>
          <w:szCs w:val="24"/>
        </w:rPr>
        <w:t>коррекционные) изучения</w:t>
      </w:r>
      <w:r w:rsidR="00274FAD">
        <w:rPr>
          <w:rFonts w:ascii="Times New Roman" w:hAnsi="Times New Roman" w:cs="Times New Roman"/>
          <w:sz w:val="24"/>
          <w:szCs w:val="24"/>
        </w:rPr>
        <w:t xml:space="preserve"> курса геометрии в 11-12</w:t>
      </w:r>
      <w:r>
        <w:rPr>
          <w:rFonts w:ascii="Times New Roman" w:hAnsi="Times New Roman" w:cs="Times New Roman"/>
          <w:sz w:val="24"/>
          <w:szCs w:val="24"/>
        </w:rPr>
        <w:t xml:space="preserve"> классах с учетом выбранного УМК, требования к уровню подготовленности учащихся, основные виды деятельности учащихся, а также особенности реализации общеобразовательной программы в классе слепых и слабовидящих детей. Программа также включает в себя характеристику предмета и его роль при обучении слепых и слабовидящих детей, даёт распределение учебного материала по урокам в виде учебно-тематического планирования, содержит перечень контрольных, практических, творческих и исследовательских </w:t>
      </w:r>
      <w:bookmarkStart w:id="0" w:name="_GoBack"/>
      <w:bookmarkEnd w:id="0"/>
      <w:r w:rsidR="00375378">
        <w:rPr>
          <w:rFonts w:ascii="Times New Roman" w:hAnsi="Times New Roman" w:cs="Times New Roman"/>
          <w:sz w:val="24"/>
          <w:szCs w:val="24"/>
        </w:rPr>
        <w:t>работ, перечень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учебно-методических пособий.</w:t>
      </w:r>
    </w:p>
    <w:p w:rsidR="00EB79B9" w:rsidRDefault="00EB79B9" w:rsidP="00EB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курса в программе представлено следующими разделами: </w:t>
      </w:r>
    </w:p>
    <w:p w:rsidR="00EB79B9" w:rsidRPr="002E1D12" w:rsidRDefault="00C25EEE" w:rsidP="0027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79B9">
        <w:rPr>
          <w:rFonts w:ascii="Times New Roman" w:hAnsi="Times New Roman" w:cs="Times New Roman"/>
          <w:sz w:val="24"/>
          <w:szCs w:val="24"/>
        </w:rPr>
        <w:t>класс:</w:t>
      </w:r>
      <w:r w:rsidR="008E2D2A" w:rsidRPr="002E1D12">
        <w:rPr>
          <w:rFonts w:ascii="Times New Roman" w:hAnsi="Times New Roman" w:cs="Times New Roman"/>
          <w:sz w:val="24"/>
          <w:szCs w:val="24"/>
        </w:rPr>
        <w:t>Аксиомы</w:t>
      </w:r>
      <w:proofErr w:type="spellEnd"/>
      <w:proofErr w:type="gramEnd"/>
      <w:r w:rsidR="008E2D2A" w:rsidRPr="002E1D12">
        <w:rPr>
          <w:rFonts w:ascii="Times New Roman" w:hAnsi="Times New Roman" w:cs="Times New Roman"/>
          <w:sz w:val="24"/>
          <w:szCs w:val="24"/>
        </w:rPr>
        <w:t xml:space="preserve"> стереометрии и их следствия. Параллельность прямых и плоскостей. Перпендикулярность прямой и плоскости. Многогранники. Векторы в пространстве.</w:t>
      </w:r>
    </w:p>
    <w:p w:rsidR="00274FAD" w:rsidRPr="002E1D12" w:rsidRDefault="00EB79B9" w:rsidP="002E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D12">
        <w:rPr>
          <w:rFonts w:ascii="Times New Roman" w:hAnsi="Times New Roman" w:cs="Times New Roman"/>
          <w:sz w:val="24"/>
          <w:szCs w:val="24"/>
        </w:rPr>
        <w:t>1</w:t>
      </w:r>
      <w:r w:rsidR="00C25EEE">
        <w:rPr>
          <w:rFonts w:ascii="Times New Roman" w:hAnsi="Times New Roman" w:cs="Times New Roman"/>
          <w:sz w:val="24"/>
          <w:szCs w:val="24"/>
        </w:rPr>
        <w:t>2</w:t>
      </w:r>
      <w:r w:rsidRPr="002E1D12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2E1D12" w:rsidRPr="002E1D12">
        <w:rPr>
          <w:rFonts w:ascii="Times New Roman" w:eastAsia="Times New Roman" w:hAnsi="Times New Roman" w:cs="Times New Roman"/>
          <w:sz w:val="24"/>
          <w:szCs w:val="24"/>
        </w:rPr>
        <w:t>Метол координат в пространстве</w:t>
      </w:r>
      <w:r w:rsidR="002E1D12" w:rsidRPr="002E1D12">
        <w:rPr>
          <w:rFonts w:ascii="Times New Roman" w:hAnsi="Times New Roman" w:cs="Times New Roman"/>
          <w:sz w:val="24"/>
          <w:szCs w:val="24"/>
        </w:rPr>
        <w:t>. Цилиндр. Конус. Шар. Объёмы тел.</w:t>
      </w:r>
    </w:p>
    <w:p w:rsidR="00EB79B9" w:rsidRDefault="00EB79B9" w:rsidP="00EB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разделами в содержание курса включены две сквозные линии логика и множества, математика в историческом развитии.</w:t>
      </w:r>
    </w:p>
    <w:p w:rsidR="00EB79B9" w:rsidRDefault="00EB79B9" w:rsidP="00EB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материал подобран в соответствии с возрастными особенностями школьников, а также особенностями познавательной деятельности слепых и слабовидящих детей.</w:t>
      </w:r>
    </w:p>
    <w:p w:rsidR="00043E12" w:rsidRDefault="00043E12" w:rsidP="00043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31">
        <w:rPr>
          <w:rFonts w:ascii="Times New Roman" w:hAnsi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</w:t>
      </w:r>
      <w:r w:rsidRPr="00205D00">
        <w:rPr>
          <w:rFonts w:ascii="Times New Roman" w:hAnsi="Times New Roman"/>
          <w:sz w:val="24"/>
          <w:szCs w:val="24"/>
        </w:rPr>
        <w:t>.</w:t>
      </w:r>
    </w:p>
    <w:p w:rsidR="00EB79B9" w:rsidRDefault="00EB79B9" w:rsidP="00EB79B9">
      <w:pPr>
        <w:jc w:val="both"/>
        <w:rPr>
          <w:u w:val="single"/>
        </w:rPr>
      </w:pPr>
    </w:p>
    <w:p w:rsidR="004E2193" w:rsidRDefault="004E2193"/>
    <w:sectPr w:rsidR="004E2193" w:rsidSect="00EB79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B9"/>
    <w:rsid w:val="00043E12"/>
    <w:rsid w:val="001447A3"/>
    <w:rsid w:val="00274FAD"/>
    <w:rsid w:val="002E1D12"/>
    <w:rsid w:val="00375378"/>
    <w:rsid w:val="004E2193"/>
    <w:rsid w:val="007D6E50"/>
    <w:rsid w:val="008E2D2A"/>
    <w:rsid w:val="00C25EEE"/>
    <w:rsid w:val="00E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9C2B-724A-46C8-ACB4-A7F229F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2</cp:revision>
  <dcterms:created xsi:type="dcterms:W3CDTF">2019-11-01T03:07:00Z</dcterms:created>
  <dcterms:modified xsi:type="dcterms:W3CDTF">2019-11-01T03:07:00Z</dcterms:modified>
</cp:coreProperties>
</file>